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39" w:rsidRPr="00E87EE8" w:rsidRDefault="00E01B39" w:rsidP="00E87EE8">
      <w:pPr>
        <w:jc w:val="center"/>
        <w:rPr>
          <w:rFonts w:ascii="Times New Roman" w:hAnsi="Times New Roman" w:cs="Times New Roman"/>
          <w:b/>
          <w:sz w:val="24"/>
        </w:rPr>
      </w:pPr>
      <w:r w:rsidRPr="00E87EE8">
        <w:rPr>
          <w:rFonts w:ascii="Times New Roman" w:hAnsi="Times New Roman" w:cs="Times New Roman"/>
          <w:b/>
          <w:sz w:val="24"/>
        </w:rPr>
        <w:t>Право на бесплатное питание</w:t>
      </w:r>
    </w:p>
    <w:p w:rsidR="00B87171" w:rsidRPr="00E87EE8" w:rsidRDefault="00E01B39" w:rsidP="00E87EE8">
      <w:pPr>
        <w:jc w:val="both"/>
        <w:rPr>
          <w:rFonts w:ascii="Times New Roman" w:hAnsi="Times New Roman" w:cs="Times New Roman"/>
          <w:sz w:val="24"/>
        </w:rPr>
      </w:pPr>
      <w:r w:rsidRPr="00E87EE8">
        <w:rPr>
          <w:rFonts w:ascii="Times New Roman" w:hAnsi="Times New Roman" w:cs="Times New Roman"/>
          <w:sz w:val="24"/>
        </w:rPr>
        <w:t xml:space="preserve"> — В ходе неоднократных проверок, проведенных прокуратурой района установлены нарушения гражданами законодательства при реализации прав на получение их детьми бесплатного питания в общеобразовательных организациях. Обеспечение питанием учащихся муниципальных школ без взимания платы с родителей осуществляется органом местного самоуправления на территории района на основании Закона Красноярского края от 27.12.2005 № 17-4377. В силу статьи 1 указанного Закона в муниципальных общеобразовательных организациях обеспечение горячим завтраком, а также обеспечение горячим обедом (в условиях подвоза учащихся школьным автобусом) осуществляется для следующих категорий обучающихся: — обучающихся из семей со среднедушевым доходом ниже величины прожиточного минимума, установленной в районах Красноярского края на душу населения; — обучающихся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 — обучающихся, 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 — обучающихся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 Другие категории учащихся Законом субъекта не предусмотрены. Согласно Порядку, для реализации права на получение бесплатного питания законным представителям учащегося следует обратиться в школу, где обучается ребенок, с соответствующим заявлением. К заявлению в обязательном порядке заявителем должны быть приобщены документы, подтверждающие наличие права на получение льготы: справки о составе семьи и о доходах семьи за три месяца, предшествующих месяцу обращения с заявлением. Важно отметить, что при расчете среднедушевого дохода семьи учитываются все виды доходов, полученные каждым членом семьи в денежной и натуральной форме, в том числе: — все предусмотренные системой оплаты труда выплаты, учитываемые при расчете среднего заработка; — средний заработок, сохраняемый в случаях, предусмотренных трудовым законодательством; — выходное пособие, выплачиваемое при увольнении,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 — социальные выплаты из бюджетов всех уровней, государственных внебюджетных фондов и других источников: стипендии, выплачиваемые обучающимся, 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беременности, ежемесячное пособие на ребенка и другие. — доходы от имущества, принадлежащего на праве собственности семье (отдельным ее членам)Умолчание либо сообщение недостоверной информации об имеющих доход членах семьи, а также в целом об источниках доходов, их размерах с целью получения права на бесплатное питание в школе может повлечь уголовное преследование лица, обратившегося в образовательную организацию с соответствующим заявлением.</w:t>
      </w:r>
      <w:bookmarkStart w:id="0" w:name="_GoBack"/>
      <w:bookmarkEnd w:id="0"/>
    </w:p>
    <w:sectPr w:rsidR="00B87171" w:rsidRPr="00E8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424"/>
    <w:rsid w:val="00897424"/>
    <w:rsid w:val="00B87171"/>
    <w:rsid w:val="00E01B39"/>
    <w:rsid w:val="00E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E2F8"/>
  <w15:docId w15:val="{D8F4C6B9-2143-4955-8158-DE1F8CC1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2018-10-26T02:16:00Z</cp:lastPrinted>
  <dcterms:created xsi:type="dcterms:W3CDTF">2018-10-17T04:08:00Z</dcterms:created>
  <dcterms:modified xsi:type="dcterms:W3CDTF">2018-10-26T02:17:00Z</dcterms:modified>
</cp:coreProperties>
</file>